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071E5" w14:textId="77777777" w:rsidR="00227F8D" w:rsidRPr="000860A3" w:rsidRDefault="00227F8D" w:rsidP="00BC0DC6">
      <w:pPr>
        <w:jc w:val="center"/>
        <w:rPr>
          <w:rFonts w:ascii="Open Sans" w:eastAsia="Open Sans Regular" w:hAnsi="Open Sans" w:cs="Open Sans"/>
          <w:bCs/>
          <w:color w:val="00B297"/>
          <w:position w:val="1"/>
          <w:sz w:val="68"/>
          <w:szCs w:val="68"/>
          <w:lang w:val="en-US"/>
        </w:rPr>
      </w:pPr>
    </w:p>
    <w:p w14:paraId="559F495F" w14:textId="10165D92" w:rsidR="00A014BF" w:rsidRPr="000860A3" w:rsidRDefault="00A014BF" w:rsidP="00BC0DC6">
      <w:pPr>
        <w:jc w:val="center"/>
        <w:rPr>
          <w:rFonts w:ascii="Open Sans" w:eastAsia="Open Sans Regular" w:hAnsi="Open Sans" w:cs="Open Sans"/>
          <w:bCs/>
          <w:color w:val="00B297"/>
          <w:position w:val="1"/>
          <w:sz w:val="68"/>
          <w:szCs w:val="68"/>
          <w:lang w:val="en-US"/>
        </w:rPr>
      </w:pPr>
      <w:r w:rsidRPr="000860A3">
        <w:rPr>
          <w:rFonts w:ascii="Open Sans" w:eastAsia="Open Sans Regular" w:hAnsi="Open Sans" w:cs="Open Sans"/>
          <w:bCs/>
          <w:color w:val="00B297"/>
          <w:position w:val="1"/>
          <w:sz w:val="68"/>
          <w:szCs w:val="68"/>
          <w:lang w:val="en-US"/>
        </w:rPr>
        <w:t>Assessment Planning Exercise</w:t>
      </w:r>
    </w:p>
    <w:p w14:paraId="3466F0A7" w14:textId="07E9556E" w:rsidR="00A014BF" w:rsidRPr="000860A3" w:rsidRDefault="00A014BF" w:rsidP="00BC0DC6">
      <w:pPr>
        <w:jc w:val="center"/>
        <w:rPr>
          <w:rFonts w:ascii="Open Sans" w:hAnsi="Open Sans" w:cs="Open Sans"/>
          <w:sz w:val="36"/>
          <w:szCs w:val="40"/>
        </w:rPr>
      </w:pPr>
      <w:r w:rsidRPr="000860A3">
        <w:rPr>
          <w:rFonts w:ascii="Open Sans" w:hAnsi="Open Sans" w:cs="Open Sans"/>
          <w:sz w:val="36"/>
          <w:szCs w:val="40"/>
        </w:rPr>
        <w:t xml:space="preserve">Guidance for the </w:t>
      </w:r>
      <w:r w:rsidR="008044F6" w:rsidRPr="000860A3">
        <w:rPr>
          <w:rFonts w:ascii="Open Sans" w:hAnsi="Open Sans" w:cs="Open Sans"/>
          <w:sz w:val="36"/>
          <w:szCs w:val="40"/>
        </w:rPr>
        <w:t>coordination</w:t>
      </w:r>
      <w:r w:rsidRPr="000860A3">
        <w:rPr>
          <w:rFonts w:ascii="Open Sans" w:hAnsi="Open Sans" w:cs="Open Sans"/>
          <w:sz w:val="36"/>
          <w:szCs w:val="40"/>
        </w:rPr>
        <w:t xml:space="preserve"> team</w:t>
      </w:r>
    </w:p>
    <w:p w14:paraId="47B86458" w14:textId="22EE3F73" w:rsidR="00A014BF" w:rsidRPr="000860A3" w:rsidRDefault="00A014BF" w:rsidP="00A014BF">
      <w:pPr>
        <w:rPr>
          <w:rFonts w:ascii="Open Sans" w:hAnsi="Open Sans" w:cs="Open Sans"/>
        </w:rPr>
      </w:pPr>
    </w:p>
    <w:p w14:paraId="2904EFC7" w14:textId="77777777" w:rsidR="00227F8D" w:rsidRPr="000860A3" w:rsidRDefault="00227F8D" w:rsidP="00A014BF">
      <w:pPr>
        <w:rPr>
          <w:rFonts w:ascii="Open Sans" w:hAnsi="Open Sans" w:cs="Open Sans"/>
        </w:rPr>
      </w:pPr>
    </w:p>
    <w:p w14:paraId="3823FD74" w14:textId="1D7F0A38" w:rsidR="00A62C39" w:rsidRPr="000860A3" w:rsidRDefault="00A62C39" w:rsidP="00A62C39">
      <w:pPr>
        <w:rPr>
          <w:rFonts w:ascii="Open Sans" w:hAnsi="Open Sans" w:cs="Open Sans"/>
          <w:sz w:val="24"/>
          <w:szCs w:val="24"/>
          <w:lang w:val="en-US"/>
        </w:rPr>
      </w:pPr>
      <w:r w:rsidRPr="000860A3">
        <w:rPr>
          <w:rFonts w:ascii="Open Sans" w:hAnsi="Open Sans" w:cs="Open Sans"/>
          <w:sz w:val="24"/>
          <w:szCs w:val="24"/>
        </w:rPr>
        <w:t xml:space="preserve">Your role is </w:t>
      </w:r>
      <w:r w:rsidRPr="000860A3">
        <w:rPr>
          <w:rFonts w:ascii="Open Sans" w:hAnsi="Open Sans" w:cs="Open Sans"/>
          <w:b/>
          <w:bCs/>
          <w:sz w:val="24"/>
          <w:szCs w:val="24"/>
          <w:lang w:val="en-US"/>
        </w:rPr>
        <w:t xml:space="preserve">to assist all other teams </w:t>
      </w:r>
      <w:r w:rsidRPr="000860A3">
        <w:rPr>
          <w:rFonts w:ascii="Open Sans" w:hAnsi="Open Sans" w:cs="Open Sans"/>
          <w:sz w:val="24"/>
          <w:szCs w:val="24"/>
          <w:lang w:val="en-US"/>
        </w:rPr>
        <w:t xml:space="preserve">and to </w:t>
      </w:r>
      <w:r w:rsidRPr="000860A3">
        <w:rPr>
          <w:rFonts w:ascii="Open Sans" w:hAnsi="Open Sans" w:cs="Open Sans"/>
          <w:b/>
          <w:bCs/>
          <w:sz w:val="24"/>
          <w:szCs w:val="24"/>
          <w:lang w:val="en-US"/>
        </w:rPr>
        <w:t>coordinate the assembly of an agreed survey questionnaire with no more than 10 questions</w:t>
      </w:r>
      <w:r w:rsidRPr="000860A3">
        <w:rPr>
          <w:rFonts w:ascii="Open Sans" w:hAnsi="Open Sans" w:cs="Open Sans"/>
          <w:sz w:val="24"/>
          <w:szCs w:val="24"/>
          <w:lang w:val="en-US"/>
        </w:rPr>
        <w:t>. (This means some teams will have to cut their questions and perhaps agree that some questions from other sectors have a higher priority than their own.)</w:t>
      </w:r>
    </w:p>
    <w:p w14:paraId="7429E2F6" w14:textId="59524276" w:rsidR="00A62C39" w:rsidRPr="000860A3" w:rsidRDefault="00A62C39" w:rsidP="00A62C39">
      <w:pPr>
        <w:rPr>
          <w:rFonts w:ascii="Open Sans" w:hAnsi="Open Sans" w:cs="Open Sans"/>
          <w:sz w:val="24"/>
          <w:szCs w:val="24"/>
        </w:rPr>
      </w:pPr>
      <w:r w:rsidRPr="000860A3">
        <w:rPr>
          <w:rFonts w:ascii="Open Sans" w:hAnsi="Open Sans" w:cs="Open Sans"/>
          <w:sz w:val="24"/>
          <w:szCs w:val="24"/>
          <w:lang w:val="en-US"/>
        </w:rPr>
        <w:t xml:space="preserve">This is an </w:t>
      </w:r>
      <w:r w:rsidRPr="000860A3">
        <w:rPr>
          <w:rFonts w:ascii="Open Sans" w:hAnsi="Open Sans" w:cs="Open Sans"/>
          <w:b/>
          <w:bCs/>
          <w:sz w:val="24"/>
          <w:szCs w:val="24"/>
          <w:lang w:val="en-US"/>
        </w:rPr>
        <w:t>emergency</w:t>
      </w:r>
      <w:r w:rsidRPr="000860A3">
        <w:rPr>
          <w:rFonts w:ascii="Open Sans" w:hAnsi="Open Sans" w:cs="Open Sans"/>
          <w:sz w:val="24"/>
          <w:szCs w:val="24"/>
          <w:lang w:val="en-US"/>
        </w:rPr>
        <w:t xml:space="preserve"> assessment, i.e. to identify </w:t>
      </w:r>
      <w:r w:rsidRPr="000860A3">
        <w:rPr>
          <w:rFonts w:ascii="Open Sans" w:hAnsi="Open Sans" w:cs="Open Sans"/>
          <w:sz w:val="24"/>
          <w:szCs w:val="24"/>
        </w:rPr>
        <w:t xml:space="preserve">priority needs, capacities, and operational settings. The goal of the assessment should be to </w:t>
      </w:r>
      <w:r w:rsidRPr="000860A3">
        <w:rPr>
          <w:rFonts w:ascii="Open Sans" w:hAnsi="Open Sans" w:cs="Open Sans"/>
          <w:b/>
          <w:bCs/>
          <w:sz w:val="24"/>
          <w:szCs w:val="24"/>
        </w:rPr>
        <w:t>establish response priorities</w:t>
      </w:r>
      <w:r w:rsidRPr="000860A3">
        <w:rPr>
          <w:rFonts w:ascii="Open Sans" w:hAnsi="Open Sans" w:cs="Open Sans"/>
          <w:sz w:val="24"/>
          <w:szCs w:val="24"/>
        </w:rPr>
        <w:t>.</w:t>
      </w:r>
    </w:p>
    <w:p w14:paraId="0EB65B8A" w14:textId="48511682" w:rsidR="003C4FE3" w:rsidRPr="000860A3" w:rsidRDefault="00A62C39" w:rsidP="00A62C39">
      <w:pPr>
        <w:rPr>
          <w:rFonts w:ascii="Open Sans" w:hAnsi="Open Sans" w:cs="Open Sans"/>
          <w:sz w:val="24"/>
          <w:szCs w:val="24"/>
          <w:lang w:val="en-US"/>
        </w:rPr>
      </w:pPr>
      <w:r w:rsidRPr="000860A3">
        <w:rPr>
          <w:rFonts w:ascii="Open Sans" w:hAnsi="Open Sans" w:cs="Open Sans"/>
          <w:sz w:val="24"/>
          <w:szCs w:val="24"/>
          <w:lang w:val="en-US"/>
        </w:rPr>
        <w:t xml:space="preserve">The other teams have already started formulating a set of questions for their sector. You need to decide </w:t>
      </w:r>
      <w:r w:rsidRPr="000860A3">
        <w:rPr>
          <w:rFonts w:ascii="Open Sans" w:hAnsi="Open Sans" w:cs="Open Sans"/>
          <w:b/>
          <w:bCs/>
          <w:sz w:val="24"/>
          <w:szCs w:val="24"/>
          <w:lang w:val="en-US"/>
        </w:rPr>
        <w:t>quickly</w:t>
      </w:r>
      <w:r w:rsidRPr="000860A3">
        <w:rPr>
          <w:rFonts w:ascii="Open Sans" w:hAnsi="Open Sans" w:cs="Open Sans"/>
          <w:sz w:val="24"/>
          <w:szCs w:val="24"/>
          <w:lang w:val="en-US"/>
        </w:rPr>
        <w:t xml:space="preserve"> how you, as a team, </w:t>
      </w:r>
      <w:r w:rsidR="00BC0DC6" w:rsidRPr="000860A3">
        <w:rPr>
          <w:rFonts w:ascii="Open Sans" w:hAnsi="Open Sans" w:cs="Open Sans"/>
          <w:sz w:val="24"/>
          <w:szCs w:val="24"/>
          <w:lang w:val="en-US"/>
        </w:rPr>
        <w:t xml:space="preserve">will approach your task, then visit the teams to </w:t>
      </w:r>
      <w:r w:rsidR="00BC0DC6" w:rsidRPr="000860A3">
        <w:rPr>
          <w:rFonts w:ascii="Open Sans" w:hAnsi="Open Sans" w:cs="Open Sans"/>
          <w:b/>
          <w:bCs/>
          <w:sz w:val="24"/>
          <w:szCs w:val="24"/>
          <w:lang w:val="en-US"/>
        </w:rPr>
        <w:t>learn what their key data needs are</w:t>
      </w:r>
      <w:r w:rsidR="00BC0DC6" w:rsidRPr="000860A3">
        <w:rPr>
          <w:rFonts w:ascii="Open Sans" w:hAnsi="Open Sans" w:cs="Open Sans"/>
          <w:sz w:val="24"/>
          <w:szCs w:val="24"/>
          <w:lang w:val="en-US"/>
        </w:rPr>
        <w:t xml:space="preserve"> and </w:t>
      </w:r>
      <w:r w:rsidR="00BC0DC6" w:rsidRPr="000860A3">
        <w:rPr>
          <w:rFonts w:ascii="Open Sans" w:hAnsi="Open Sans" w:cs="Open Sans"/>
          <w:b/>
          <w:bCs/>
          <w:sz w:val="24"/>
          <w:szCs w:val="24"/>
          <w:lang w:val="en-US"/>
        </w:rPr>
        <w:t>guide them towards developing questions which will be accepted into the final multi-sector assessment</w:t>
      </w:r>
      <w:r w:rsidR="00BC0DC6" w:rsidRPr="000860A3">
        <w:rPr>
          <w:rFonts w:ascii="Open Sans" w:hAnsi="Open Sans" w:cs="Open Sans"/>
          <w:sz w:val="24"/>
          <w:szCs w:val="24"/>
          <w:lang w:val="en-US"/>
        </w:rPr>
        <w:t>.</w:t>
      </w:r>
      <w:bookmarkStart w:id="0" w:name="_GoBack"/>
      <w:bookmarkEnd w:id="0"/>
    </w:p>
    <w:p w14:paraId="63667C1A" w14:textId="6BD1AF03" w:rsidR="00BC0DC6" w:rsidRPr="000860A3" w:rsidRDefault="00BC0DC6" w:rsidP="00A62C39">
      <w:pPr>
        <w:rPr>
          <w:rFonts w:ascii="Open Sans" w:hAnsi="Open Sans" w:cs="Open Sans"/>
          <w:sz w:val="24"/>
          <w:szCs w:val="24"/>
          <w:lang w:val="en-US"/>
        </w:rPr>
      </w:pPr>
      <w:r w:rsidRPr="000860A3">
        <w:rPr>
          <w:rFonts w:ascii="Open Sans" w:hAnsi="Open Sans" w:cs="Open Sans"/>
          <w:sz w:val="24"/>
          <w:szCs w:val="24"/>
          <w:lang w:val="en-US"/>
        </w:rPr>
        <w:t xml:space="preserve">Try to agree on the set of 10 questions </w:t>
      </w:r>
      <w:r w:rsidRPr="000860A3">
        <w:rPr>
          <w:rFonts w:ascii="Open Sans" w:hAnsi="Open Sans" w:cs="Open Sans"/>
          <w:b/>
          <w:bCs/>
          <w:sz w:val="24"/>
          <w:szCs w:val="24"/>
          <w:lang w:val="en-US"/>
        </w:rPr>
        <w:t>before</w:t>
      </w:r>
      <w:r w:rsidRPr="000860A3">
        <w:rPr>
          <w:rFonts w:ascii="Open Sans" w:hAnsi="Open Sans" w:cs="Open Sans"/>
          <w:sz w:val="24"/>
          <w:szCs w:val="24"/>
          <w:lang w:val="en-US"/>
        </w:rPr>
        <w:t xml:space="preserve"> the end of the 30 minutes. The sectoral teams can then refine the “type” and “method” for their questions while you compile the final list.</w:t>
      </w:r>
    </w:p>
    <w:p w14:paraId="6633FD26" w14:textId="59E8978C" w:rsidR="00BC0DC6" w:rsidRPr="000860A3" w:rsidRDefault="00BC0DC6" w:rsidP="00A62C39">
      <w:pPr>
        <w:rPr>
          <w:rFonts w:ascii="Open Sans" w:hAnsi="Open Sans" w:cs="Open Sans"/>
          <w:sz w:val="24"/>
          <w:szCs w:val="24"/>
          <w:lang w:val="en-US"/>
        </w:rPr>
      </w:pPr>
      <w:r w:rsidRPr="000860A3">
        <w:rPr>
          <w:rFonts w:ascii="Open Sans" w:hAnsi="Open Sans" w:cs="Open Sans"/>
          <w:sz w:val="24"/>
          <w:szCs w:val="24"/>
          <w:lang w:val="en-US"/>
        </w:rPr>
        <w:t>Assume that data disaggregation will be by sex, age</w:t>
      </w:r>
      <w:r w:rsidR="008044F6" w:rsidRPr="000860A3">
        <w:rPr>
          <w:rFonts w:ascii="Open Sans" w:hAnsi="Open Sans" w:cs="Open Sans"/>
          <w:sz w:val="24"/>
          <w:szCs w:val="24"/>
          <w:lang w:val="en-US"/>
        </w:rPr>
        <w:t>,</w:t>
      </w:r>
      <w:r w:rsidRPr="000860A3">
        <w:rPr>
          <w:rFonts w:ascii="Open Sans" w:hAnsi="Open Sans" w:cs="Open Sans"/>
          <w:sz w:val="24"/>
          <w:szCs w:val="24"/>
          <w:lang w:val="en-US"/>
        </w:rPr>
        <w:t xml:space="preserve"> and disability (as per the handout</w:t>
      </w:r>
      <w:r w:rsidR="008044F6" w:rsidRPr="000860A3">
        <w:rPr>
          <w:rFonts w:ascii="Open Sans" w:hAnsi="Open Sans" w:cs="Open Sans"/>
          <w:sz w:val="24"/>
          <w:szCs w:val="24"/>
          <w:lang w:val="en-US"/>
        </w:rPr>
        <w:t xml:space="preserve"> </w:t>
      </w:r>
      <w:r w:rsidR="008044F6" w:rsidRPr="000860A3">
        <w:rPr>
          <w:rFonts w:ascii="Open Sans" w:hAnsi="Open Sans" w:cs="Open Sans"/>
          <w:b/>
          <w:sz w:val="24"/>
          <w:szCs w:val="24"/>
          <w:lang w:val="en-US"/>
        </w:rPr>
        <w:t>STP 13 Data Handout.docx</w:t>
      </w:r>
      <w:r w:rsidRPr="000860A3">
        <w:rPr>
          <w:rFonts w:ascii="Open Sans" w:hAnsi="Open Sans" w:cs="Open Sans"/>
          <w:sz w:val="24"/>
          <w:szCs w:val="24"/>
          <w:lang w:val="en-US"/>
        </w:rPr>
        <w:t xml:space="preserve">). Make a note if any groups require disaggregation by other </w:t>
      </w:r>
      <w:r w:rsidR="008044F6" w:rsidRPr="000860A3">
        <w:rPr>
          <w:rFonts w:ascii="Open Sans" w:hAnsi="Open Sans" w:cs="Open Sans"/>
          <w:sz w:val="24"/>
          <w:szCs w:val="24"/>
          <w:lang w:val="en-US"/>
        </w:rPr>
        <w:t>categories</w:t>
      </w:r>
      <w:r w:rsidR="000860A3">
        <w:rPr>
          <w:rFonts w:ascii="Open Sans" w:hAnsi="Open Sans" w:cs="Open Sans"/>
          <w:sz w:val="24"/>
          <w:szCs w:val="24"/>
          <w:lang w:val="en-US"/>
        </w:rPr>
        <w:t>.</w:t>
      </w:r>
    </w:p>
    <w:sectPr w:rsidR="00BC0DC6" w:rsidRPr="000860A3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4BF"/>
    <w:rsid w:val="00060035"/>
    <w:rsid w:val="000860A3"/>
    <w:rsid w:val="00227F8D"/>
    <w:rsid w:val="002528DC"/>
    <w:rsid w:val="003124B9"/>
    <w:rsid w:val="003C4FE3"/>
    <w:rsid w:val="00594D8C"/>
    <w:rsid w:val="00681639"/>
    <w:rsid w:val="00791B83"/>
    <w:rsid w:val="007E76D4"/>
    <w:rsid w:val="008044F6"/>
    <w:rsid w:val="00A014BF"/>
    <w:rsid w:val="00A36C35"/>
    <w:rsid w:val="00A62C39"/>
    <w:rsid w:val="00BC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4E6818"/>
  <w15:chartTrackingRefBased/>
  <w15:docId w15:val="{561639BF-5C1E-4808-A63C-640D32BB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2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044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4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4F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4F6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4F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4F6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2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4</cp:revision>
  <dcterms:created xsi:type="dcterms:W3CDTF">2019-04-23T07:24:00Z</dcterms:created>
  <dcterms:modified xsi:type="dcterms:W3CDTF">2019-04-25T10:41:00Z</dcterms:modified>
</cp:coreProperties>
</file>